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35A6" w14:textId="506EEDC9" w:rsidR="0036148A" w:rsidRPr="00B03E89" w:rsidRDefault="0036148A" w:rsidP="00B03E89">
      <w:pPr>
        <w:ind w:left="4962"/>
        <w:jc w:val="right"/>
        <w:rPr>
          <w:bCs/>
          <w:sz w:val="22"/>
          <w:szCs w:val="22"/>
          <w:shd w:val="clear" w:color="auto" w:fill="FFFFFF"/>
          <w:lang w:val="lv-LV"/>
        </w:rPr>
      </w:pPr>
      <w:r w:rsidRPr="00B03E89">
        <w:rPr>
          <w:bCs/>
          <w:sz w:val="22"/>
          <w:szCs w:val="22"/>
          <w:lang w:val="lv-LV" w:eastAsia="lv-LV"/>
        </w:rPr>
        <w:t xml:space="preserve">Iepirkuma </w:t>
      </w:r>
      <w:r w:rsidRPr="00B03E89">
        <w:rPr>
          <w:bCs/>
          <w:sz w:val="22"/>
          <w:szCs w:val="22"/>
          <w:shd w:val="clear" w:color="auto" w:fill="FFFFFF"/>
          <w:lang w:val="lv-LV"/>
        </w:rPr>
        <w:t>„</w:t>
      </w:r>
      <w:proofErr w:type="spellStart"/>
      <w:r w:rsidR="00B03E89" w:rsidRPr="00B03E89">
        <w:rPr>
          <w:bCs/>
          <w:sz w:val="22"/>
          <w:szCs w:val="22"/>
        </w:rPr>
        <w:t>Apkures</w:t>
      </w:r>
      <w:proofErr w:type="spellEnd"/>
      <w:r w:rsidR="00B03E89" w:rsidRPr="00B03E89">
        <w:rPr>
          <w:bCs/>
          <w:sz w:val="22"/>
          <w:szCs w:val="22"/>
        </w:rPr>
        <w:t xml:space="preserve"> </w:t>
      </w:r>
      <w:proofErr w:type="spellStart"/>
      <w:r w:rsidR="00B03E89" w:rsidRPr="00B03E89">
        <w:rPr>
          <w:bCs/>
          <w:sz w:val="22"/>
          <w:szCs w:val="22"/>
        </w:rPr>
        <w:t>sistēmas</w:t>
      </w:r>
      <w:proofErr w:type="spellEnd"/>
      <w:r w:rsidR="00B03E89" w:rsidRPr="00B03E89">
        <w:rPr>
          <w:bCs/>
          <w:sz w:val="22"/>
          <w:szCs w:val="22"/>
        </w:rPr>
        <w:t xml:space="preserve"> </w:t>
      </w:r>
      <w:proofErr w:type="spellStart"/>
      <w:r w:rsidR="00B03E89" w:rsidRPr="00B03E89">
        <w:rPr>
          <w:bCs/>
          <w:sz w:val="22"/>
          <w:szCs w:val="22"/>
        </w:rPr>
        <w:t>pārbūve</w:t>
      </w:r>
      <w:proofErr w:type="spellEnd"/>
      <w:r w:rsidRPr="00B03E89">
        <w:rPr>
          <w:sz w:val="22"/>
          <w:szCs w:val="22"/>
          <w:shd w:val="clear" w:color="auto" w:fill="FFFFFF"/>
          <w:lang w:val="lv-LV"/>
        </w:rPr>
        <w:t>”,</w:t>
      </w:r>
    </w:p>
    <w:p w14:paraId="42B1C9EA" w14:textId="41E16712" w:rsidR="0036148A" w:rsidRPr="00B03E89" w:rsidRDefault="0036148A" w:rsidP="00B03E89">
      <w:pPr>
        <w:ind w:left="4962"/>
        <w:jc w:val="right"/>
        <w:rPr>
          <w:bCs/>
          <w:sz w:val="22"/>
          <w:szCs w:val="22"/>
          <w:shd w:val="clear" w:color="auto" w:fill="FFFFFF"/>
          <w:lang w:val="lv-LV"/>
        </w:rPr>
      </w:pPr>
      <w:r w:rsidRPr="00B03E89">
        <w:rPr>
          <w:bCs/>
          <w:sz w:val="22"/>
          <w:szCs w:val="22"/>
          <w:shd w:val="clear" w:color="auto" w:fill="FFFFFF"/>
          <w:lang w:val="lv-LV"/>
        </w:rPr>
        <w:t>Identifikācijas Nr. PA RPA 202</w:t>
      </w:r>
      <w:r w:rsidR="00B7746D">
        <w:rPr>
          <w:bCs/>
          <w:sz w:val="22"/>
          <w:szCs w:val="22"/>
          <w:shd w:val="clear" w:color="auto" w:fill="FFFFFF"/>
          <w:lang w:val="lv-LV"/>
        </w:rPr>
        <w:t>4</w:t>
      </w:r>
      <w:r w:rsidRPr="00B03E89">
        <w:rPr>
          <w:bCs/>
          <w:sz w:val="22"/>
          <w:szCs w:val="22"/>
          <w:shd w:val="clear" w:color="auto" w:fill="FFFFFF"/>
          <w:lang w:val="lv-LV"/>
        </w:rPr>
        <w:t>/</w:t>
      </w:r>
      <w:r w:rsidR="00B6155A" w:rsidRPr="00B03E89">
        <w:rPr>
          <w:bCs/>
          <w:sz w:val="22"/>
          <w:szCs w:val="22"/>
          <w:shd w:val="clear" w:color="auto" w:fill="FFFFFF"/>
          <w:lang w:val="lv-LV"/>
        </w:rPr>
        <w:t>1</w:t>
      </w:r>
      <w:r w:rsidRPr="00B03E89">
        <w:rPr>
          <w:bCs/>
          <w:sz w:val="22"/>
          <w:szCs w:val="22"/>
          <w:shd w:val="clear" w:color="auto" w:fill="FFFFFF"/>
          <w:lang w:val="lv-LV"/>
        </w:rPr>
        <w:t xml:space="preserve"> </w:t>
      </w:r>
    </w:p>
    <w:p w14:paraId="472785F4" w14:textId="213C1346" w:rsidR="008212D3" w:rsidRPr="00B03E89" w:rsidRDefault="000539CE" w:rsidP="00B03E89">
      <w:pPr>
        <w:pStyle w:val="Virsraksts1"/>
        <w:ind w:left="4962"/>
        <w:jc w:val="right"/>
        <w:rPr>
          <w:rFonts w:ascii="Times" w:hAnsi="Times"/>
          <w:b w:val="0"/>
          <w:sz w:val="22"/>
          <w:szCs w:val="22"/>
        </w:rPr>
      </w:pPr>
      <w:r w:rsidRPr="00B03E89">
        <w:rPr>
          <w:b w:val="0"/>
          <w:bCs w:val="0"/>
          <w:noProof/>
          <w:sz w:val="22"/>
          <w:szCs w:val="22"/>
          <w:lang w:eastAsia="lv-LV"/>
        </w:rPr>
        <w:t>N</w:t>
      </w:r>
      <w:r w:rsidRPr="00B03E89">
        <w:rPr>
          <w:b w:val="0"/>
          <w:noProof/>
          <w:sz w:val="22"/>
          <w:szCs w:val="22"/>
          <w:lang w:eastAsia="lv-LV"/>
        </w:rPr>
        <w:t>olikuma</w:t>
      </w:r>
      <w:r w:rsidRPr="00B03E89">
        <w:rPr>
          <w:b w:val="0"/>
          <w:bCs w:val="0"/>
          <w:noProof/>
          <w:sz w:val="22"/>
          <w:szCs w:val="22"/>
          <w:lang w:eastAsia="lv-LV"/>
        </w:rPr>
        <w:t xml:space="preserve"> </w:t>
      </w:r>
      <w:r w:rsidR="00B03E89" w:rsidRPr="00B03E89">
        <w:rPr>
          <w:b w:val="0"/>
          <w:bCs w:val="0"/>
          <w:noProof/>
          <w:sz w:val="22"/>
          <w:szCs w:val="22"/>
          <w:lang w:eastAsia="lv-LV"/>
        </w:rPr>
        <w:t>2</w:t>
      </w:r>
      <w:r w:rsidRPr="00B03E89">
        <w:rPr>
          <w:b w:val="0"/>
          <w:sz w:val="22"/>
          <w:szCs w:val="22"/>
        </w:rPr>
        <w:t>.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55385DE7" w:rsidR="00647E5B" w:rsidRPr="009962EC" w:rsidRDefault="004F6585" w:rsidP="00560BC8">
      <w:pPr>
        <w:spacing w:before="60"/>
        <w:jc w:val="center"/>
        <w:rPr>
          <w:b/>
          <w:sz w:val="32"/>
          <w:szCs w:val="32"/>
          <w:lang w:val="lv-LV"/>
        </w:rPr>
      </w:pPr>
      <w:r w:rsidRPr="009962EC">
        <w:rPr>
          <w:b/>
          <w:bCs/>
          <w:sz w:val="32"/>
          <w:szCs w:val="32"/>
          <w:lang w:val="lv-LV"/>
        </w:rPr>
        <w:t>Iepirkumam</w:t>
      </w:r>
      <w:r w:rsidR="00463C91" w:rsidRPr="009962EC">
        <w:rPr>
          <w:b/>
          <w:bCs/>
          <w:sz w:val="32"/>
          <w:szCs w:val="32"/>
          <w:lang w:val="lv-LV"/>
        </w:rPr>
        <w:t xml:space="preserve"> </w:t>
      </w:r>
      <w:r w:rsidR="000539CE" w:rsidRPr="009962EC">
        <w:rPr>
          <w:b/>
          <w:bCs/>
          <w:sz w:val="32"/>
          <w:szCs w:val="32"/>
          <w:lang w:val="lv-LV"/>
        </w:rPr>
        <w:t>,,</w:t>
      </w:r>
      <w:proofErr w:type="spellStart"/>
      <w:r w:rsidR="00B03E89" w:rsidRPr="009962EC">
        <w:rPr>
          <w:b/>
          <w:bCs/>
          <w:sz w:val="32"/>
          <w:szCs w:val="32"/>
        </w:rPr>
        <w:t>Apkures</w:t>
      </w:r>
      <w:proofErr w:type="spellEnd"/>
      <w:r w:rsidR="00B03E89" w:rsidRPr="009962EC">
        <w:rPr>
          <w:b/>
          <w:bCs/>
          <w:sz w:val="32"/>
          <w:szCs w:val="32"/>
        </w:rPr>
        <w:t xml:space="preserve"> </w:t>
      </w:r>
      <w:proofErr w:type="spellStart"/>
      <w:r w:rsidR="00B03E89" w:rsidRPr="009962EC">
        <w:rPr>
          <w:b/>
          <w:bCs/>
          <w:sz w:val="32"/>
          <w:szCs w:val="32"/>
        </w:rPr>
        <w:t>sistēmas</w:t>
      </w:r>
      <w:proofErr w:type="spellEnd"/>
      <w:r w:rsidR="00B03E89" w:rsidRPr="009962EC">
        <w:rPr>
          <w:b/>
          <w:bCs/>
          <w:sz w:val="32"/>
          <w:szCs w:val="32"/>
        </w:rPr>
        <w:t xml:space="preserve"> </w:t>
      </w:r>
      <w:proofErr w:type="spellStart"/>
      <w:r w:rsidR="00B03E89" w:rsidRPr="009962EC">
        <w:rPr>
          <w:b/>
          <w:bCs/>
          <w:sz w:val="32"/>
          <w:szCs w:val="32"/>
        </w:rPr>
        <w:t>pārbūve</w:t>
      </w:r>
      <w:proofErr w:type="spellEnd"/>
      <w:r w:rsidR="00647E5B" w:rsidRPr="009962EC">
        <w:rPr>
          <w:b/>
          <w:sz w:val="32"/>
          <w:szCs w:val="32"/>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77C87D2F"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B7746D">
        <w:rPr>
          <w:rFonts w:ascii="Times" w:hAnsi="Times"/>
          <w:bCs/>
          <w:lang w:val="lv-LV"/>
        </w:rPr>
        <w:t>4</w:t>
      </w:r>
      <w:r w:rsidR="00BE2666" w:rsidRPr="006C0A18">
        <w:rPr>
          <w:rFonts w:ascii="Times" w:hAnsi="Times"/>
          <w:bCs/>
          <w:lang w:val="lv-LV"/>
        </w:rPr>
        <w:t>/</w:t>
      </w:r>
      <w:r w:rsidR="00B6155A">
        <w:rPr>
          <w:rFonts w:ascii="Times" w:hAnsi="Times"/>
          <w:bCs/>
          <w:lang w:val="lv-LV"/>
        </w:rPr>
        <w:t>1</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5C27CE3D" w:rsidR="00647E5B" w:rsidRPr="007353A5" w:rsidRDefault="0036148A" w:rsidP="00647E5B">
      <w:pPr>
        <w:pStyle w:val="Virsraksts3"/>
        <w:numPr>
          <w:ilvl w:val="0"/>
          <w:numId w:val="8"/>
        </w:numPr>
        <w:rPr>
          <w:rFonts w:ascii="Times New Roman" w:hAnsi="Times New Roman" w:cs="Times New Roman"/>
          <w:b w:val="0"/>
          <w:bCs w:val="0"/>
          <w:sz w:val="24"/>
          <w:szCs w:val="24"/>
          <w:lang w:val="lv-LV"/>
        </w:rPr>
      </w:pPr>
      <w:r w:rsidRPr="007353A5">
        <w:rPr>
          <w:rFonts w:ascii="Times New Roman" w:hAnsi="Times New Roman" w:cs="Times New Roman"/>
          <w:b w:val="0"/>
          <w:bCs w:val="0"/>
          <w:sz w:val="24"/>
          <w:szCs w:val="24"/>
          <w:lang w:val="lv-LV"/>
        </w:rPr>
        <w:t>D</w:t>
      </w:r>
      <w:r w:rsidR="00E67074" w:rsidRPr="007353A5">
        <w:rPr>
          <w:rFonts w:ascii="Times New Roman" w:hAnsi="Times New Roman" w:cs="Times New Roman"/>
          <w:b w:val="0"/>
          <w:bCs w:val="0"/>
          <w:sz w:val="24"/>
          <w:szCs w:val="24"/>
          <w:lang w:val="lv-LV"/>
        </w:rPr>
        <w:t>arbus pilnā apjomā</w:t>
      </w:r>
      <w:r w:rsidR="00E67074" w:rsidRPr="007353A5">
        <w:rPr>
          <w:rFonts w:ascii="Times New Roman" w:hAnsi="Times New Roman" w:cs="Times New Roman"/>
          <w:b w:val="0"/>
          <w:bCs w:val="0"/>
          <w:sz w:val="24"/>
          <w:szCs w:val="24"/>
          <w:shd w:val="clear" w:color="auto" w:fill="FFFFFF"/>
          <w:lang w:val="lv-LV"/>
        </w:rPr>
        <w:t xml:space="preserve"> veiksim </w:t>
      </w:r>
      <w:r w:rsidR="009962EC">
        <w:rPr>
          <w:rFonts w:ascii="Times New Roman" w:hAnsi="Times New Roman" w:cs="Times New Roman"/>
          <w:bCs w:val="0"/>
          <w:sz w:val="24"/>
          <w:szCs w:val="24"/>
          <w:u w:val="single"/>
          <w:shd w:val="clear" w:color="auto" w:fill="FFFFFF"/>
          <w:lang w:val="lv-LV"/>
        </w:rPr>
        <w:t>līdz 2023. gada 30. maijam.</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4DCCE26C"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w:t>
      </w:r>
      <w:r w:rsidR="00B7746D">
        <w:rPr>
          <w:rFonts w:ascii="Times" w:hAnsi="Times"/>
          <w:lang w:val="lv-LV"/>
        </w:rPr>
        <w:t>būv</w:t>
      </w:r>
      <w:r w:rsidRPr="006C0A18">
        <w:rPr>
          <w:rFonts w:ascii="Times" w:hAnsi="Times"/>
          <w:lang w:val="lv-LV"/>
        </w:rPr>
        <w:t xml:space="preserve">darbiem un izmantotajiem materiāliem nodrošināsim </w:t>
      </w:r>
      <w:r w:rsidR="009962EC">
        <w:rPr>
          <w:rFonts w:ascii="Times" w:hAnsi="Times"/>
          <w:lang w:val="lv-LV"/>
        </w:rPr>
        <w:t>2</w:t>
      </w:r>
      <w:r w:rsidRPr="006C0A18">
        <w:rPr>
          <w:rFonts w:ascii="Times" w:hAnsi="Times"/>
          <w:lang w:val="lv-LV"/>
        </w:rPr>
        <w:t xml:space="preserve"> (</w:t>
      </w:r>
      <w:r w:rsidR="009962EC">
        <w:rPr>
          <w:rFonts w:ascii="Times" w:hAnsi="Times"/>
          <w:lang w:val="lv-LV"/>
        </w:rPr>
        <w:t>divu</w:t>
      </w:r>
      <w:r w:rsidRPr="006C0A18">
        <w:rPr>
          <w:rFonts w:ascii="Times" w:hAnsi="Times"/>
          <w:lang w:val="lv-LV"/>
        </w:rPr>
        <w:t xml:space="preserve">) gadu garantiju. Garantijas laikā bojājumu novēršanas laiks – iespējami īsākais, bet ne vēlāk kā </w:t>
      </w:r>
      <w:r w:rsidR="009962EC">
        <w:rPr>
          <w:rFonts w:ascii="Times" w:hAnsi="Times"/>
          <w:lang w:val="lv-LV"/>
        </w:rPr>
        <w:t>3</w:t>
      </w:r>
      <w:r w:rsidRPr="006C0A18">
        <w:rPr>
          <w:rFonts w:ascii="Times" w:hAnsi="Times"/>
          <w:lang w:val="lv-LV"/>
        </w:rPr>
        <w:t>0 (</w:t>
      </w:r>
      <w:r w:rsidR="009962EC">
        <w:rPr>
          <w:rFonts w:ascii="Times" w:hAnsi="Times"/>
          <w:lang w:val="lv-LV"/>
        </w:rPr>
        <w:t>trīs</w:t>
      </w:r>
      <w:r w:rsidRPr="006C0A18">
        <w:rPr>
          <w:rFonts w:ascii="Times" w:hAnsi="Times"/>
          <w:lang w:val="lv-LV"/>
        </w:rPr>
        <w:t>desmit) dienu laikā no defektu akta sastādīšanas dienas.</w:t>
      </w:r>
    </w:p>
    <w:p w14:paraId="10BE2AFD" w14:textId="5C915AF6" w:rsidR="00E67074" w:rsidRPr="00B55A68" w:rsidRDefault="00BC0CC3" w:rsidP="004D0C5B">
      <w:pPr>
        <w:numPr>
          <w:ilvl w:val="0"/>
          <w:numId w:val="8"/>
        </w:numPr>
        <w:spacing w:before="60"/>
        <w:ind w:right="84"/>
        <w:jc w:val="both"/>
        <w:rPr>
          <w:lang w:val="lv-LV"/>
        </w:rPr>
      </w:pPr>
      <w:r w:rsidRPr="004D0C5B">
        <w:rPr>
          <w:rFonts w:ascii="Times" w:hAnsi="Times"/>
          <w:lang w:val="lv-LV"/>
        </w:rPr>
        <w:t>Apliecinām, ka</w:t>
      </w:r>
      <w:r w:rsidR="007514AD" w:rsidRPr="004D0C5B">
        <w:rPr>
          <w:rFonts w:ascii="Times" w:hAnsi="Times"/>
          <w:lang w:val="lv-LV"/>
        </w:rPr>
        <w:t xml:space="preserve"> </w:t>
      </w:r>
      <w:r w:rsidR="007514AD" w:rsidRPr="00B55A68">
        <w:rPr>
          <w:lang w:val="lv-LV"/>
        </w:rPr>
        <w:t xml:space="preserve">Pretendentam </w:t>
      </w:r>
      <w:r w:rsidR="004D0C5B" w:rsidRPr="00B55A68">
        <w:rPr>
          <w:lang w:val="lv-LV"/>
        </w:rPr>
        <w:t xml:space="preserve">(vai pretendenta norādītajai personai, uz kuras iespējām pretendents balstās, un kura veiks </w:t>
      </w:r>
      <w:r w:rsidR="0036148A" w:rsidRPr="00B55A68">
        <w:rPr>
          <w:lang w:val="lv-LV"/>
        </w:rPr>
        <w:t>D</w:t>
      </w:r>
      <w:r w:rsidR="004D0C5B" w:rsidRPr="00B55A68">
        <w:rPr>
          <w:lang w:val="lv-LV"/>
        </w:rPr>
        <w:t xml:space="preserve">arbus – </w:t>
      </w:r>
      <w:r w:rsidR="004D0C5B" w:rsidRPr="00B55A68">
        <w:rPr>
          <w:i/>
          <w:lang w:val="lv-LV"/>
        </w:rPr>
        <w:t>&lt;Nosaukums&gt; &lt;</w:t>
      </w:r>
      <w:proofErr w:type="spellStart"/>
      <w:r w:rsidR="004D0C5B" w:rsidRPr="00B55A68">
        <w:rPr>
          <w:i/>
          <w:lang w:val="lv-LV"/>
        </w:rPr>
        <w:t>Reģ</w:t>
      </w:r>
      <w:proofErr w:type="spellEnd"/>
      <w:r w:rsidR="004D0C5B" w:rsidRPr="00B55A68">
        <w:rPr>
          <w:i/>
          <w:lang w:val="lv-LV"/>
        </w:rPr>
        <w:t>. Nr.&gt;</w:t>
      </w:r>
      <w:r w:rsidR="004D0C5B" w:rsidRPr="00B55A68">
        <w:rPr>
          <w:lang w:val="lv-LV"/>
        </w:rPr>
        <w:t xml:space="preserve">) </w:t>
      </w:r>
      <w:r w:rsidR="009962EC" w:rsidRPr="00B55A68">
        <w:rPr>
          <w:lang w:val="lv-LV"/>
        </w:rPr>
        <w:t xml:space="preserve">ir </w:t>
      </w:r>
      <w:r w:rsidR="009962EC">
        <w:rPr>
          <w:lang w:val="lv-LV"/>
        </w:rPr>
        <w:t xml:space="preserve">Nolikuma 3.3.punkta prasībām atbilstoša </w:t>
      </w:r>
      <w:r w:rsidR="009962EC" w:rsidRPr="00B55A68">
        <w:rPr>
          <w:lang w:val="lv-LV"/>
        </w:rPr>
        <w:t>pieredze</w:t>
      </w:r>
      <w:r w:rsidR="009962EC">
        <w:rPr>
          <w:lang w:val="lv-LV"/>
        </w:rPr>
        <w:t>:</w:t>
      </w:r>
      <w:r w:rsidR="009962EC" w:rsidRPr="00B55A68">
        <w:rPr>
          <w:lang w:val="lv-LV"/>
        </w:rPr>
        <w:t xml:space="preserve"> </w:t>
      </w:r>
      <w:r w:rsidR="009962EC" w:rsidRPr="00631E01">
        <w:rPr>
          <w:lang w:val="lv-LV"/>
        </w:rPr>
        <w:t>Pretendents pēdējo 3 (trīs) kalendāro gadu periodā (202</w:t>
      </w:r>
      <w:r w:rsidR="00B7746D">
        <w:rPr>
          <w:lang w:val="lv-LV"/>
        </w:rPr>
        <w:t>1</w:t>
      </w:r>
      <w:r w:rsidR="009962EC" w:rsidRPr="00631E01">
        <w:rPr>
          <w:lang w:val="lv-LV"/>
        </w:rPr>
        <w:t>., 202</w:t>
      </w:r>
      <w:r w:rsidR="00B7746D">
        <w:rPr>
          <w:lang w:val="lv-LV"/>
        </w:rPr>
        <w:t>2</w:t>
      </w:r>
      <w:r w:rsidR="009962EC" w:rsidRPr="00631E01">
        <w:rPr>
          <w:lang w:val="lv-LV"/>
        </w:rPr>
        <w:t>., 202</w:t>
      </w:r>
      <w:r w:rsidR="00B7746D">
        <w:rPr>
          <w:lang w:val="lv-LV"/>
        </w:rPr>
        <w:t>3</w:t>
      </w:r>
      <w:r w:rsidR="009962EC" w:rsidRPr="00631E01">
        <w:rPr>
          <w:lang w:val="lv-LV"/>
        </w:rPr>
        <w:t>. un 202</w:t>
      </w:r>
      <w:r w:rsidR="00B7746D">
        <w:rPr>
          <w:lang w:val="lv-LV"/>
        </w:rPr>
        <w:t>4</w:t>
      </w:r>
      <w:r w:rsidR="009962EC" w:rsidRPr="00631E01">
        <w:rPr>
          <w:lang w:val="lv-LV"/>
        </w:rPr>
        <w:t xml:space="preserve">. gadā līdz piedāvājuma iesniegšanai) vismaz 3 (trijiem) dažādiem Pasūtītājiem ir veicis </w:t>
      </w:r>
      <w:bookmarkStart w:id="0" w:name="_Hlk127528115"/>
      <w:r w:rsidR="009962EC" w:rsidRPr="00631E01">
        <w:rPr>
          <w:lang w:val="lv-LV"/>
        </w:rPr>
        <w:t>apkures sistēmas izbūvi vai pārbūvi, ietverot projektēšanu un gaiss-ūdens tipa siltumsūkņa uzstādīšanu</w:t>
      </w:r>
      <w:bookmarkEnd w:id="0"/>
      <w:r w:rsidR="00E67074" w:rsidRPr="004D0C5B">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89"/>
        <w:gridCol w:w="1601"/>
        <w:gridCol w:w="1485"/>
        <w:gridCol w:w="2056"/>
      </w:tblGrid>
      <w:tr w:rsidR="00E67074" w:rsidRPr="00A75B7E" w14:paraId="51E1C3A9" w14:textId="77777777" w:rsidTr="00E96E21">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389" w:type="dxa"/>
            <w:shd w:val="clear" w:color="auto" w:fill="auto"/>
          </w:tcPr>
          <w:p w14:paraId="47CDF852" w14:textId="6504201A" w:rsidR="00E67074" w:rsidRPr="006C0A18" w:rsidRDefault="00E67074" w:rsidP="004D0C5B">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601" w:type="dxa"/>
            <w:shd w:val="clear" w:color="auto" w:fill="auto"/>
          </w:tcPr>
          <w:p w14:paraId="43BC49A4" w14:textId="65A7B144" w:rsidR="00E67074" w:rsidRPr="006C0A18" w:rsidRDefault="00E67074" w:rsidP="004D0C5B">
            <w:pPr>
              <w:spacing w:before="60"/>
              <w:jc w:val="both"/>
              <w:rPr>
                <w:rFonts w:ascii="Times" w:hAnsi="Times"/>
                <w:lang w:val="lv-LV"/>
              </w:rPr>
            </w:pPr>
            <w:r w:rsidRPr="006C0A18">
              <w:rPr>
                <w:rFonts w:ascii="Times" w:hAnsi="Times"/>
                <w:lang w:val="lv-LV"/>
              </w:rPr>
              <w:t xml:space="preserve">Izpildīto darbu </w:t>
            </w:r>
            <w:r w:rsidR="00E96E21">
              <w:rPr>
                <w:rFonts w:ascii="Times" w:hAnsi="Times"/>
                <w:lang w:val="lv-LV"/>
              </w:rPr>
              <w:t>vēr</w:t>
            </w:r>
            <w:r w:rsidR="004D0C5B">
              <w:rPr>
                <w:rFonts w:ascii="Times" w:hAnsi="Times"/>
                <w:lang w:val="lv-LV"/>
              </w:rPr>
              <w:t>tība</w:t>
            </w:r>
          </w:p>
        </w:tc>
        <w:tc>
          <w:tcPr>
            <w:tcW w:w="1485"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E96E21">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389"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601"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85"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E96E21">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389"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601"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85"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9962EC" w:rsidRPr="006C0A18" w14:paraId="30D2F0B0" w14:textId="77777777" w:rsidTr="00E96E21">
        <w:trPr>
          <w:cantSplit/>
        </w:trPr>
        <w:tc>
          <w:tcPr>
            <w:tcW w:w="810" w:type="dxa"/>
            <w:shd w:val="clear" w:color="auto" w:fill="auto"/>
          </w:tcPr>
          <w:p w14:paraId="735C85BA" w14:textId="10932E29" w:rsidR="009962EC" w:rsidRDefault="009962EC" w:rsidP="00BC0CC3">
            <w:pPr>
              <w:spacing w:before="60"/>
              <w:jc w:val="both"/>
              <w:rPr>
                <w:rFonts w:ascii="Times" w:hAnsi="Times"/>
                <w:lang w:val="lv-LV"/>
              </w:rPr>
            </w:pPr>
            <w:r>
              <w:rPr>
                <w:rFonts w:ascii="Times" w:hAnsi="Times"/>
                <w:lang w:val="lv-LV"/>
              </w:rPr>
              <w:t>3.</w:t>
            </w:r>
          </w:p>
        </w:tc>
        <w:tc>
          <w:tcPr>
            <w:tcW w:w="2389" w:type="dxa"/>
            <w:shd w:val="clear" w:color="auto" w:fill="auto"/>
          </w:tcPr>
          <w:p w14:paraId="3F83193F" w14:textId="77777777" w:rsidR="009962EC" w:rsidRPr="006C0A18" w:rsidRDefault="009962EC" w:rsidP="00BC0CC3">
            <w:pPr>
              <w:spacing w:before="60"/>
              <w:jc w:val="both"/>
              <w:rPr>
                <w:rFonts w:ascii="Times" w:hAnsi="Times"/>
                <w:lang w:val="lv-LV"/>
              </w:rPr>
            </w:pPr>
          </w:p>
        </w:tc>
        <w:tc>
          <w:tcPr>
            <w:tcW w:w="1601" w:type="dxa"/>
            <w:shd w:val="clear" w:color="auto" w:fill="auto"/>
          </w:tcPr>
          <w:p w14:paraId="236C5649" w14:textId="77777777" w:rsidR="009962EC" w:rsidRPr="006C0A18" w:rsidRDefault="009962EC" w:rsidP="00BC0CC3">
            <w:pPr>
              <w:spacing w:before="60"/>
              <w:jc w:val="both"/>
              <w:rPr>
                <w:rFonts w:ascii="Times" w:hAnsi="Times"/>
                <w:lang w:val="lv-LV"/>
              </w:rPr>
            </w:pPr>
          </w:p>
        </w:tc>
        <w:tc>
          <w:tcPr>
            <w:tcW w:w="1485" w:type="dxa"/>
            <w:shd w:val="clear" w:color="auto" w:fill="auto"/>
          </w:tcPr>
          <w:p w14:paraId="0E37048A" w14:textId="77777777" w:rsidR="009962EC" w:rsidRPr="006C0A18" w:rsidRDefault="009962EC" w:rsidP="00BC0CC3">
            <w:pPr>
              <w:spacing w:before="60"/>
              <w:jc w:val="both"/>
              <w:rPr>
                <w:rFonts w:ascii="Times" w:hAnsi="Times"/>
                <w:lang w:val="lv-LV"/>
              </w:rPr>
            </w:pPr>
          </w:p>
        </w:tc>
        <w:tc>
          <w:tcPr>
            <w:tcW w:w="2056" w:type="dxa"/>
            <w:shd w:val="clear" w:color="auto" w:fill="auto"/>
          </w:tcPr>
          <w:p w14:paraId="6FB5E9B0" w14:textId="77777777" w:rsidR="009962EC" w:rsidRPr="006C0A18" w:rsidRDefault="009962EC"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lastRenderedPageBreak/>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B55A68" w:rsidRDefault="005906A7" w:rsidP="00C01DEE">
      <w:pPr>
        <w:keepNext/>
        <w:numPr>
          <w:ilvl w:val="0"/>
          <w:numId w:val="8"/>
        </w:numPr>
        <w:spacing w:before="60"/>
        <w:ind w:left="709" w:hanging="709"/>
        <w:jc w:val="both"/>
        <w:rPr>
          <w:rFonts w:ascii="Times" w:hAnsi="Times"/>
          <w:lang w:val="lv-LV"/>
        </w:rPr>
      </w:pPr>
      <w:r w:rsidRPr="00B55A68">
        <w:rPr>
          <w:rFonts w:ascii="Times" w:hAnsi="Times"/>
          <w:lang w:val="lv-LV"/>
        </w:rPr>
        <w:t>Iesniedzot piedāvājumu, mēs apliecinām un garantējam, ka:</w:t>
      </w:r>
    </w:p>
    <w:p w14:paraId="324D1561" w14:textId="6BB13BB4" w:rsidR="005906A7" w:rsidRPr="00B55A68" w:rsidRDefault="005906A7" w:rsidP="00C01DEE">
      <w:pPr>
        <w:numPr>
          <w:ilvl w:val="1"/>
          <w:numId w:val="8"/>
        </w:numPr>
        <w:spacing w:before="60"/>
        <w:ind w:left="709" w:hanging="709"/>
        <w:jc w:val="both"/>
        <w:rPr>
          <w:rFonts w:ascii="Times" w:hAnsi="Times"/>
          <w:lang w:val="lv-LV"/>
        </w:rPr>
      </w:pPr>
      <w:r w:rsidRPr="00B55A68">
        <w:rPr>
          <w:rFonts w:ascii="Times" w:hAnsi="Times"/>
          <w:lang w:val="lv-LV"/>
        </w:rPr>
        <w:t>mums ir skaidras un saprotamas mūsu tiesības un pienākumi, Nolikumā noteiktās prasības piedāvājuma sagatavošanai, iepirkuma priekšmets;</w:t>
      </w:r>
    </w:p>
    <w:p w14:paraId="094C4BD3" w14:textId="602DCC06" w:rsidR="003F7390" w:rsidRPr="00B55A68"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B55A68" w:rsidRDefault="005906A7" w:rsidP="00C01DEE">
      <w:pPr>
        <w:numPr>
          <w:ilvl w:val="1"/>
          <w:numId w:val="8"/>
        </w:numPr>
        <w:spacing w:before="60"/>
        <w:ind w:left="709" w:hanging="709"/>
        <w:jc w:val="both"/>
        <w:rPr>
          <w:rFonts w:ascii="Times" w:hAnsi="Times"/>
          <w:lang w:val="lv-LV"/>
        </w:rPr>
      </w:pPr>
      <w:r w:rsidRPr="00B55A68">
        <w:rPr>
          <w:rFonts w:ascii="Times" w:hAnsi="Times"/>
          <w:lang w:val="lv-LV"/>
        </w:rPr>
        <w:t>mēs esam iepazinušies ar Nolikumu, atzīstot to par p</w:t>
      </w:r>
      <w:r w:rsidR="003F7390" w:rsidRPr="00B55A68">
        <w:rPr>
          <w:rFonts w:ascii="Times" w:hAnsi="Times"/>
          <w:lang w:val="lv-LV"/>
        </w:rPr>
        <w:t>ieņemam</w:t>
      </w:r>
      <w:r w:rsidRPr="00B55A68">
        <w:rPr>
          <w:rFonts w:ascii="Times" w:hAnsi="Times"/>
          <w:lang w:val="lv-LV"/>
        </w:rPr>
        <w:t>u un atbilstošu, līdz ar ko necelsim pretenzijas par to, līdz ar ko mēs atzīstam, ka iepirkum</w:t>
      </w:r>
      <w:r w:rsidR="00612E51" w:rsidRPr="00B55A68">
        <w:rPr>
          <w:rFonts w:ascii="Times" w:hAnsi="Times"/>
          <w:lang w:val="lv-LV"/>
        </w:rPr>
        <w:t>u</w:t>
      </w:r>
      <w:r w:rsidRPr="00B55A68">
        <w:rPr>
          <w:rFonts w:ascii="Times" w:hAnsi="Times"/>
          <w:lang w:val="lv-LV"/>
        </w:rPr>
        <w:t xml:space="preserve"> </w:t>
      </w:r>
      <w:r w:rsidR="00612E51" w:rsidRPr="00B55A68">
        <w:rPr>
          <w:rFonts w:ascii="Times" w:hAnsi="Times"/>
          <w:lang w:val="lv-LV"/>
        </w:rPr>
        <w:t>k</w:t>
      </w:r>
      <w:r w:rsidRPr="00B55A68">
        <w:rPr>
          <w:rFonts w:ascii="Times" w:hAnsi="Times"/>
          <w:lang w:val="lv-LV"/>
        </w:rPr>
        <w:t>omisija ir nodrošinājusi mums iespēju bez attaisnojama riska sagatavot un iesniegt piedāvājumu</w:t>
      </w:r>
      <w:r w:rsidR="00BC0CC3" w:rsidRPr="00B55A68">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BC0CC3" w:rsidRPr="006C0A18">
        <w:rPr>
          <w:rFonts w:ascii="Times" w:hAnsi="Times"/>
        </w:rPr>
        <w:t>;</w:t>
      </w:r>
    </w:p>
    <w:p w14:paraId="7404A524" w14:textId="3D474C1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00B55A68">
        <w:rPr>
          <w:rFonts w:ascii="Times" w:hAnsi="Times"/>
        </w:rPr>
        <w:t>specifikāciju</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2EBCDC3A"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w:t>
      </w:r>
    </w:p>
    <w:p w14:paraId="488EE41E" w14:textId="703F391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r w:rsidR="00A75B7E">
        <w:rPr>
          <w:rFonts w:ascii="Times" w:hAnsi="Times"/>
        </w:rPr>
        <w:t xml:space="preserve">– </w:t>
      </w:r>
      <w:r w:rsidR="00A75B7E">
        <w:t>(</w:t>
      </w:r>
      <w:proofErr w:type="spellStart"/>
      <w:r w:rsidR="00A75B7E">
        <w:t>Nolikuma</w:t>
      </w:r>
      <w:proofErr w:type="spellEnd"/>
      <w:r w:rsidR="00A75B7E">
        <w:t xml:space="preserve"> 1. </w:t>
      </w:r>
      <w:proofErr w:type="spellStart"/>
      <w:r w:rsidR="00A75B7E">
        <w:t>pielikums</w:t>
      </w:r>
      <w:proofErr w:type="spellEnd"/>
      <w:r w:rsidR="00A75B7E">
        <w:t>)</w:t>
      </w:r>
      <w:r w:rsidR="00A75B7E">
        <w:t xml:space="preserve"> - </w:t>
      </w:r>
      <w:proofErr w:type="spellStart"/>
      <w:r w:rsidR="00A75B7E">
        <w:rPr>
          <w:rFonts w:ascii="Times" w:hAnsi="Times"/>
        </w:rPr>
        <w:t>Tāmē</w:t>
      </w:r>
      <w:proofErr w:type="spellEnd"/>
      <w:r w:rsidR="00A75B7E">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5D69105B"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009962EC">
        <w:rPr>
          <w:rFonts w:ascii="Times" w:hAnsi="Times"/>
        </w:rPr>
        <w:t>pilnīgas</w:t>
      </w:r>
      <w:proofErr w:type="spellEnd"/>
      <w:r w:rsidR="009962EC">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9962EC" w:rsidRPr="009E579F" w14:paraId="0EB7B7AB" w14:textId="77777777" w:rsidTr="00C24EAF">
        <w:tc>
          <w:tcPr>
            <w:tcW w:w="3255" w:type="dxa"/>
          </w:tcPr>
          <w:p w14:paraId="45E399A3" w14:textId="67229005" w:rsidR="009962EC" w:rsidRPr="009E579F" w:rsidRDefault="009962EC" w:rsidP="009962EC">
            <w:pPr>
              <w:ind w:right="29"/>
              <w:jc w:val="both"/>
            </w:pPr>
            <w:proofErr w:type="spellStart"/>
            <w:r>
              <w:t>R</w:t>
            </w:r>
            <w:r w:rsidRPr="009E579F">
              <w:t>eģistrācijas</w:t>
            </w:r>
            <w:proofErr w:type="spellEnd"/>
            <w:r w:rsidRPr="009E579F">
              <w:t xml:space="preserve"> </w:t>
            </w:r>
            <w:proofErr w:type="spellStart"/>
            <w:r>
              <w:t>numu</w:t>
            </w:r>
            <w:r w:rsidRPr="009E579F">
              <w:t>r</w:t>
            </w:r>
            <w:r>
              <w:t>s</w:t>
            </w:r>
            <w:proofErr w:type="spellEnd"/>
            <w:r w:rsidRPr="009E579F">
              <w:t xml:space="preserve"> </w:t>
            </w:r>
            <w:proofErr w:type="spellStart"/>
            <w:r>
              <w:t>Būvkomersantu</w:t>
            </w:r>
            <w:proofErr w:type="spellEnd"/>
            <w:r>
              <w:t xml:space="preserve"> </w:t>
            </w:r>
            <w:proofErr w:type="spellStart"/>
            <w:r>
              <w:t>reģistrā</w:t>
            </w:r>
            <w:proofErr w:type="spellEnd"/>
          </w:p>
        </w:tc>
        <w:tc>
          <w:tcPr>
            <w:tcW w:w="5959" w:type="dxa"/>
          </w:tcPr>
          <w:p w14:paraId="4789DB87" w14:textId="77777777" w:rsidR="009962EC" w:rsidRPr="009E579F" w:rsidRDefault="009962EC"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lastRenderedPageBreak/>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r w:rsidRPr="009E579F">
              <w:t>Konta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rsidTr="004D0C5B">
        <w:tc>
          <w:tcPr>
            <w:tcW w:w="3029"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30"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1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4D0C5B" w14:paraId="12898756" w14:textId="77777777" w:rsidTr="004D0C5B">
        <w:tc>
          <w:tcPr>
            <w:tcW w:w="3029" w:type="dxa"/>
            <w:shd w:val="clear" w:color="auto" w:fill="auto"/>
          </w:tcPr>
          <w:p w14:paraId="0D30826B" w14:textId="4D2C88CD" w:rsidR="006261D2" w:rsidRPr="004D0C5B" w:rsidRDefault="006261D2" w:rsidP="00F66CC4">
            <w:pPr>
              <w:widowControl w:val="0"/>
              <w:tabs>
                <w:tab w:val="num" w:pos="360"/>
              </w:tabs>
              <w:autoSpaceDE w:val="0"/>
              <w:autoSpaceDN w:val="0"/>
              <w:adjustRightInd w:val="0"/>
              <w:spacing w:before="60"/>
              <w:jc w:val="right"/>
              <w:rPr>
                <w:rFonts w:ascii="Times" w:hAnsi="Times"/>
                <w:sz w:val="20"/>
                <w:lang w:val="lv-LV"/>
              </w:rPr>
            </w:pPr>
          </w:p>
        </w:tc>
        <w:tc>
          <w:tcPr>
            <w:tcW w:w="3030" w:type="dxa"/>
            <w:tcBorders>
              <w:top w:val="single" w:sz="4" w:space="0" w:color="auto"/>
            </w:tcBorders>
            <w:shd w:val="clear" w:color="auto" w:fill="auto"/>
          </w:tcPr>
          <w:p w14:paraId="1907FC1E" w14:textId="77777777" w:rsidR="006261D2" w:rsidRPr="004D0C5B" w:rsidRDefault="006261D2" w:rsidP="00BC0CC3">
            <w:pPr>
              <w:widowControl w:val="0"/>
              <w:tabs>
                <w:tab w:val="num" w:pos="360"/>
              </w:tabs>
              <w:autoSpaceDE w:val="0"/>
              <w:autoSpaceDN w:val="0"/>
              <w:adjustRightInd w:val="0"/>
              <w:spacing w:before="60"/>
              <w:jc w:val="center"/>
              <w:rPr>
                <w:rFonts w:ascii="Times" w:hAnsi="Times"/>
                <w:sz w:val="20"/>
                <w:lang w:val="lv-LV"/>
              </w:rPr>
            </w:pPr>
            <w:r w:rsidRPr="004D0C5B">
              <w:rPr>
                <w:rFonts w:ascii="Times" w:hAnsi="Times"/>
                <w:sz w:val="20"/>
                <w:lang w:val="lv-LV"/>
              </w:rPr>
              <w:t>(paraksta vieta)</w:t>
            </w:r>
          </w:p>
        </w:tc>
        <w:tc>
          <w:tcPr>
            <w:tcW w:w="3012" w:type="dxa"/>
            <w:shd w:val="clear" w:color="auto" w:fill="auto"/>
          </w:tcPr>
          <w:p w14:paraId="625FDC0B" w14:textId="77777777" w:rsidR="006261D2" w:rsidRPr="004D0C5B" w:rsidRDefault="006261D2" w:rsidP="00BC0CC3">
            <w:pPr>
              <w:widowControl w:val="0"/>
              <w:tabs>
                <w:tab w:val="num" w:pos="360"/>
              </w:tabs>
              <w:autoSpaceDE w:val="0"/>
              <w:autoSpaceDN w:val="0"/>
              <w:adjustRightInd w:val="0"/>
              <w:spacing w:before="60"/>
              <w:rPr>
                <w:rFonts w:ascii="Times" w:hAnsi="Times"/>
                <w:sz w:val="20"/>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6B94" w14:textId="77777777" w:rsidR="00677195" w:rsidRDefault="00677195">
      <w:r>
        <w:separator/>
      </w:r>
    </w:p>
  </w:endnote>
  <w:endnote w:type="continuationSeparator" w:id="0">
    <w:p w14:paraId="5A676920" w14:textId="77777777" w:rsidR="00677195" w:rsidRDefault="0067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500DD690" w:rsidR="0021262F" w:rsidRDefault="0021262F">
    <w:pPr>
      <w:pStyle w:val="Kjene"/>
      <w:jc w:val="center"/>
    </w:pPr>
    <w:r>
      <w:fldChar w:fldCharType="begin"/>
    </w:r>
    <w:r>
      <w:instrText>PAGE   \* MERGEFORMAT</w:instrText>
    </w:r>
    <w:r>
      <w:fldChar w:fldCharType="separate"/>
    </w:r>
    <w:r w:rsidR="009962EC" w:rsidRPr="009962EC">
      <w:rPr>
        <w:noProof/>
        <w:lang w:val="lv-LV"/>
      </w:rPr>
      <w:t>1</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73DB" w14:textId="77777777" w:rsidR="00677195" w:rsidRDefault="00677195">
      <w:r>
        <w:separator/>
      </w:r>
    </w:p>
  </w:footnote>
  <w:footnote w:type="continuationSeparator" w:id="0">
    <w:p w14:paraId="51E6AB02" w14:textId="77777777" w:rsidR="00677195" w:rsidRDefault="00677195">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Saskaņā ar Noziedzīgi iegūtu līdzekļu legalizācijas un terorisma un proliferācijas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B55A68">
        <w:rPr>
          <w:lang w:val="lv-LV"/>
        </w:rPr>
        <w:t xml:space="preserve"> Ziņas jānorāda s</w:t>
      </w:r>
      <w:r w:rsidRPr="00B55A68">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B55A68">
        <w:rPr>
          <w:rStyle w:val="italic"/>
          <w:sz w:val="18"/>
          <w:szCs w:val="18"/>
          <w:lang w:val="lv-LV"/>
        </w:rPr>
        <w:t>euro</w:t>
      </w:r>
      <w:r w:rsidRPr="00B55A68">
        <w:rPr>
          <w:sz w:val="18"/>
          <w:szCs w:val="18"/>
          <w:lang w:val="lv-LV"/>
        </w:rPr>
        <w:t xml:space="preserve">, un/vai gada bilance kopumā nepārsniedz 43 miljonus </w:t>
      </w:r>
      <w:r w:rsidRPr="00B55A68">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946714">
    <w:abstractNumId w:val="24"/>
  </w:num>
  <w:num w:numId="2" w16cid:durableId="1509252784">
    <w:abstractNumId w:val="25"/>
  </w:num>
  <w:num w:numId="3" w16cid:durableId="256790524">
    <w:abstractNumId w:val="9"/>
  </w:num>
  <w:num w:numId="4" w16cid:durableId="1660310137">
    <w:abstractNumId w:val="2"/>
  </w:num>
  <w:num w:numId="5" w16cid:durableId="938173109">
    <w:abstractNumId w:val="26"/>
  </w:num>
  <w:num w:numId="6" w16cid:durableId="1688874033">
    <w:abstractNumId w:val="1"/>
  </w:num>
  <w:num w:numId="7" w16cid:durableId="527570500">
    <w:abstractNumId w:val="31"/>
  </w:num>
  <w:num w:numId="8" w16cid:durableId="1025904846">
    <w:abstractNumId w:val="3"/>
  </w:num>
  <w:num w:numId="9" w16cid:durableId="1683970347">
    <w:abstractNumId w:val="17"/>
  </w:num>
  <w:num w:numId="10" w16cid:durableId="619729060">
    <w:abstractNumId w:val="29"/>
  </w:num>
  <w:num w:numId="11" w16cid:durableId="997420372">
    <w:abstractNumId w:val="14"/>
  </w:num>
  <w:num w:numId="12" w16cid:durableId="1836535878">
    <w:abstractNumId w:val="15"/>
  </w:num>
  <w:num w:numId="13" w16cid:durableId="1190534187">
    <w:abstractNumId w:val="18"/>
  </w:num>
  <w:num w:numId="14" w16cid:durableId="2082676858">
    <w:abstractNumId w:val="7"/>
  </w:num>
  <w:num w:numId="15" w16cid:durableId="598372595">
    <w:abstractNumId w:val="23"/>
  </w:num>
  <w:num w:numId="16" w16cid:durableId="1039360431">
    <w:abstractNumId w:val="6"/>
  </w:num>
  <w:num w:numId="17" w16cid:durableId="717122806">
    <w:abstractNumId w:val="8"/>
  </w:num>
  <w:num w:numId="18" w16cid:durableId="725495032">
    <w:abstractNumId w:val="11"/>
  </w:num>
  <w:num w:numId="19" w16cid:durableId="2098138001">
    <w:abstractNumId w:val="20"/>
  </w:num>
  <w:num w:numId="20" w16cid:durableId="940794100">
    <w:abstractNumId w:val="28"/>
  </w:num>
  <w:num w:numId="21" w16cid:durableId="990862916">
    <w:abstractNumId w:val="30"/>
  </w:num>
  <w:num w:numId="22" w16cid:durableId="24722415">
    <w:abstractNumId w:val="5"/>
  </w:num>
  <w:num w:numId="23" w16cid:durableId="85880240">
    <w:abstractNumId w:val="10"/>
  </w:num>
  <w:num w:numId="24" w16cid:durableId="1849440473">
    <w:abstractNumId w:val="12"/>
  </w:num>
  <w:num w:numId="25" w16cid:durableId="428502947">
    <w:abstractNumId w:val="19"/>
  </w:num>
  <w:num w:numId="26" w16cid:durableId="1739789972">
    <w:abstractNumId w:val="16"/>
  </w:num>
  <w:num w:numId="27" w16cid:durableId="983392609">
    <w:abstractNumId w:val="27"/>
  </w:num>
  <w:num w:numId="28" w16cid:durableId="386151351">
    <w:abstractNumId w:val="21"/>
  </w:num>
  <w:num w:numId="29" w16cid:durableId="2025787792">
    <w:abstractNumId w:val="22"/>
  </w:num>
  <w:num w:numId="30" w16cid:durableId="1459765626">
    <w:abstractNumId w:val="13"/>
  </w:num>
  <w:num w:numId="31" w16cid:durableId="175270074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95E4F"/>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4B0E"/>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B66EE"/>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48A"/>
    <w:rsid w:val="00361637"/>
    <w:rsid w:val="003626B9"/>
    <w:rsid w:val="003633AB"/>
    <w:rsid w:val="00365452"/>
    <w:rsid w:val="003662A0"/>
    <w:rsid w:val="00366B45"/>
    <w:rsid w:val="003673B3"/>
    <w:rsid w:val="003703A9"/>
    <w:rsid w:val="003746C2"/>
    <w:rsid w:val="0037512E"/>
    <w:rsid w:val="00376B7E"/>
    <w:rsid w:val="00376CE8"/>
    <w:rsid w:val="003800DD"/>
    <w:rsid w:val="00380F27"/>
    <w:rsid w:val="003818E0"/>
    <w:rsid w:val="0038210C"/>
    <w:rsid w:val="0038424E"/>
    <w:rsid w:val="003857B7"/>
    <w:rsid w:val="00385D12"/>
    <w:rsid w:val="003871B8"/>
    <w:rsid w:val="00387E8E"/>
    <w:rsid w:val="00392603"/>
    <w:rsid w:val="0039634C"/>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0C5B"/>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043"/>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1E01"/>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195"/>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3A5"/>
    <w:rsid w:val="007357A5"/>
    <w:rsid w:val="007361C2"/>
    <w:rsid w:val="00736FDA"/>
    <w:rsid w:val="00743E1F"/>
    <w:rsid w:val="00746763"/>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2CF5"/>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62EC"/>
    <w:rsid w:val="00997170"/>
    <w:rsid w:val="00997F87"/>
    <w:rsid w:val="009A24EA"/>
    <w:rsid w:val="009A2C17"/>
    <w:rsid w:val="009A2E68"/>
    <w:rsid w:val="009A30DD"/>
    <w:rsid w:val="009A3CD2"/>
    <w:rsid w:val="009A409B"/>
    <w:rsid w:val="009A550D"/>
    <w:rsid w:val="009A5575"/>
    <w:rsid w:val="009A6169"/>
    <w:rsid w:val="009A6275"/>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2C7"/>
    <w:rsid w:val="00A14C11"/>
    <w:rsid w:val="00A1511E"/>
    <w:rsid w:val="00A15B9B"/>
    <w:rsid w:val="00A15C21"/>
    <w:rsid w:val="00A168E7"/>
    <w:rsid w:val="00A16A02"/>
    <w:rsid w:val="00A16F78"/>
    <w:rsid w:val="00A17184"/>
    <w:rsid w:val="00A172FE"/>
    <w:rsid w:val="00A17DE1"/>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75B7E"/>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5928"/>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3E89"/>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A68"/>
    <w:rsid w:val="00B55C99"/>
    <w:rsid w:val="00B568DB"/>
    <w:rsid w:val="00B56B4C"/>
    <w:rsid w:val="00B57356"/>
    <w:rsid w:val="00B60928"/>
    <w:rsid w:val="00B6155A"/>
    <w:rsid w:val="00B629AB"/>
    <w:rsid w:val="00B66996"/>
    <w:rsid w:val="00B66A64"/>
    <w:rsid w:val="00B679FB"/>
    <w:rsid w:val="00B67CCA"/>
    <w:rsid w:val="00B70EE3"/>
    <w:rsid w:val="00B71A84"/>
    <w:rsid w:val="00B72648"/>
    <w:rsid w:val="00B732C6"/>
    <w:rsid w:val="00B75801"/>
    <w:rsid w:val="00B769CD"/>
    <w:rsid w:val="00B76C7C"/>
    <w:rsid w:val="00B7746D"/>
    <w:rsid w:val="00B81C00"/>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4651"/>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A8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710E1"/>
    <w:rsid w:val="00E74850"/>
    <w:rsid w:val="00E76576"/>
    <w:rsid w:val="00E80060"/>
    <w:rsid w:val="00E81908"/>
    <w:rsid w:val="00E8193D"/>
    <w:rsid w:val="00E81B5A"/>
    <w:rsid w:val="00E833DF"/>
    <w:rsid w:val="00E83EDA"/>
    <w:rsid w:val="00E8592E"/>
    <w:rsid w:val="00E87865"/>
    <w:rsid w:val="00E9361D"/>
    <w:rsid w:val="00E94065"/>
    <w:rsid w:val="00E958AD"/>
    <w:rsid w:val="00E95DCA"/>
    <w:rsid w:val="00E96614"/>
    <w:rsid w:val="00E96E21"/>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520"/>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7E1"/>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A27C-40E8-4F06-9BDE-90E1586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3601</Words>
  <Characters>2053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7</cp:revision>
  <cp:lastPrinted>2020-10-26T12:07:00Z</cp:lastPrinted>
  <dcterms:created xsi:type="dcterms:W3CDTF">2023-11-22T20:37:00Z</dcterms:created>
  <dcterms:modified xsi:type="dcterms:W3CDTF">2024-01-18T13:55:00Z</dcterms:modified>
  <cp:category/>
</cp:coreProperties>
</file>